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14" w:rsidRPr="009D71A2" w:rsidRDefault="00281F14" w:rsidP="009D71A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D71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D71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1A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81F14" w:rsidRPr="009D71A2" w:rsidRDefault="00281F14" w:rsidP="009D71A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81F14" w:rsidRPr="009D71A2" w:rsidRDefault="00281F14" w:rsidP="009D71A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D71A2">
        <w:rPr>
          <w:rFonts w:ascii="Times New Roman" w:hAnsi="Times New Roman" w:cs="Times New Roman"/>
          <w:sz w:val="28"/>
          <w:szCs w:val="28"/>
        </w:rPr>
        <w:t>РЕШЕНИЕ</w:t>
      </w:r>
    </w:p>
    <w:p w:rsidR="00281F14" w:rsidRPr="00E61B63" w:rsidRDefault="00281F14" w:rsidP="003C25A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1F14" w:rsidRPr="00E61B63" w:rsidRDefault="00281F14" w:rsidP="00790441">
      <w:pPr>
        <w:pStyle w:val="NoSpacing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23.04. 2015 г</w:t>
      </w:r>
      <w:r w:rsidRPr="00E61B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станица Ивановская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79044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7/2</w:t>
      </w:r>
    </w:p>
    <w:p w:rsidR="00281F14" w:rsidRDefault="00281F14" w:rsidP="0079044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1F14" w:rsidRPr="00EE50B8" w:rsidRDefault="00281F14" w:rsidP="003C25A8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0B8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 в связи с утратой доверия</w:t>
      </w:r>
    </w:p>
    <w:p w:rsidR="00281F14" w:rsidRPr="00EE50B8" w:rsidRDefault="00281F14" w:rsidP="003C25A8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F14" w:rsidRDefault="00281F14" w:rsidP="0004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50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№ 273 –ФЗ   «О противодействии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0B8">
        <w:rPr>
          <w:rFonts w:ascii="Times New Roman" w:hAnsi="Times New Roman" w:cs="Times New Roman"/>
          <w:sz w:val="28"/>
          <w:szCs w:val="28"/>
        </w:rPr>
        <w:t xml:space="preserve">коррупции»,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0B8">
        <w:rPr>
          <w:rFonts w:ascii="Times New Roman" w:hAnsi="Times New Roman" w:cs="Times New Roman"/>
          <w:sz w:val="28"/>
          <w:szCs w:val="28"/>
        </w:rPr>
        <w:t xml:space="preserve">законом от 6 октября 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EE50B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района, Совет Ивановского сельского поселения Красноармейского района р е ш и л</w:t>
      </w:r>
      <w:r w:rsidRPr="00EE50B8">
        <w:rPr>
          <w:rFonts w:ascii="Times New Roman" w:hAnsi="Times New Roman" w:cs="Times New Roman"/>
          <w:sz w:val="28"/>
          <w:szCs w:val="28"/>
        </w:rPr>
        <w:t>:</w:t>
      </w:r>
    </w:p>
    <w:p w:rsidR="00281F14" w:rsidRDefault="00281F14" w:rsidP="0004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порядок увольнения (досрочного прекращения полномочий освобождения от должности) лиц, замещающих муниципальные должности, в связи с утратой доверия (прилагается).</w:t>
      </w:r>
    </w:p>
    <w:p w:rsidR="00281F14" w:rsidRDefault="00281F14" w:rsidP="0004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на официальном сайте Ивановского сельского поселения Красноармейского района.</w:t>
      </w:r>
    </w:p>
    <w:p w:rsidR="00281F14" w:rsidRDefault="00281F14" w:rsidP="0004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решение вступает в силу со дня его обнародования.</w:t>
      </w:r>
    </w:p>
    <w:p w:rsidR="00281F14" w:rsidRDefault="00281F14" w:rsidP="0004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14" w:rsidRDefault="00281F14" w:rsidP="0004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14" w:rsidRDefault="00281F14" w:rsidP="0079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81F14" w:rsidRDefault="00281F14" w:rsidP="0079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281F14" w:rsidRDefault="00281F14" w:rsidP="0079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А.А. Помеляйко</w:t>
      </w:r>
    </w:p>
    <w:p w:rsidR="00281F14" w:rsidRDefault="00281F14" w:rsidP="0079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14" w:rsidRDefault="00281F14" w:rsidP="0079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14" w:rsidRDefault="00281F14" w:rsidP="0079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81F14" w:rsidRDefault="00281F14" w:rsidP="0079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281F14" w:rsidRPr="00EE50B8" w:rsidRDefault="00281F14" w:rsidP="0079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Шелудько</w:t>
      </w:r>
    </w:p>
    <w:p w:rsidR="00281F14" w:rsidRDefault="00281F14" w:rsidP="007904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281F14" w:rsidRDefault="00281F14" w:rsidP="00790441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81F14" w:rsidRDefault="00281F14" w:rsidP="003C25A8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281F14" w:rsidRDefault="00281F14" w:rsidP="003C25A8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81F14" w:rsidRDefault="00281F14" w:rsidP="003C25A8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81F14" w:rsidRDefault="00281F14" w:rsidP="003C25A8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81F14" w:rsidRDefault="00281F14" w:rsidP="003C25A8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81F14" w:rsidRDefault="00281F14" w:rsidP="003C25A8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281F14">
        <w:tc>
          <w:tcPr>
            <w:tcW w:w="4927" w:type="dxa"/>
          </w:tcPr>
          <w:p w:rsidR="00281F14" w:rsidRPr="00F25B66" w:rsidRDefault="00281F14" w:rsidP="003C25A8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27" w:type="dxa"/>
          </w:tcPr>
          <w:p w:rsidR="00281F14" w:rsidRDefault="00281F14" w:rsidP="0086134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14" w:rsidRPr="00F25B66" w:rsidRDefault="00281F14" w:rsidP="0086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6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81F14" w:rsidRPr="00F25B66" w:rsidRDefault="00281F14" w:rsidP="0086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5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r w:rsidRPr="00F25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99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F25B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281F14" w:rsidRPr="00F25B66" w:rsidRDefault="00281F14" w:rsidP="0086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23.04. 2015 №  7/2</w:t>
            </w:r>
          </w:p>
        </w:tc>
      </w:tr>
    </w:tbl>
    <w:p w:rsidR="00281F14" w:rsidRDefault="00281F14" w:rsidP="003C25A8">
      <w:pPr>
        <w:spacing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281F14" w:rsidRPr="00861348" w:rsidRDefault="00281F14" w:rsidP="0086134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34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81F14" w:rsidRDefault="00281F14" w:rsidP="0086134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348">
        <w:rPr>
          <w:rFonts w:ascii="Times New Roman" w:hAnsi="Times New Roman" w:cs="Times New Roman"/>
          <w:b/>
          <w:bCs/>
          <w:sz w:val="28"/>
          <w:szCs w:val="28"/>
        </w:rPr>
        <w:t xml:space="preserve">увольнения (досрочного прекращения полномочий, освобождения от должности) лиц, замещающих муниципальные должности в связи с утратой </w:t>
      </w:r>
      <w:r>
        <w:rPr>
          <w:rFonts w:ascii="Times New Roman" w:hAnsi="Times New Roman" w:cs="Times New Roman"/>
          <w:b/>
          <w:bCs/>
          <w:sz w:val="28"/>
          <w:szCs w:val="28"/>
        </w:rPr>
        <w:t>доверия</w:t>
      </w:r>
    </w:p>
    <w:p w:rsidR="00281F14" w:rsidRDefault="00281F14" w:rsidP="00861348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81F14" w:rsidRPr="00966084" w:rsidRDefault="00281F14" w:rsidP="00861348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увольнения главы Ивановского сельского поселения Красноармейского района в отставку в связи с утратой доверия осуществляется в соответствии со статьей 74.1 Федерального закона от 6 октября 2003 № 131-ФЗ «Об общих принципах  организации местного самоуправления в Российской Федерации», Уставом Ивановского сельского поселения Красноармейского района.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Совет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 в соответствии с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№ 131-ФЗ «Об общих принципах  организации местного самоуправления в Российской Федерации»</w:t>
      </w:r>
      <w:r w:rsidRPr="00966084">
        <w:rPr>
          <w:rFonts w:ascii="Times New Roman" w:hAnsi="Times New Roman" w:cs="Times New Roman"/>
          <w:sz w:val="28"/>
          <w:szCs w:val="28"/>
        </w:rPr>
        <w:t xml:space="preserve"> вправе удалить </w:t>
      </w:r>
      <w:r>
        <w:rPr>
          <w:rFonts w:ascii="Times New Roman" w:hAnsi="Times New Roman" w:cs="Times New Roman"/>
          <w:sz w:val="28"/>
          <w:szCs w:val="28"/>
        </w:rPr>
        <w:t>главу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>в отставку по инициативе депутатов представительного о</w:t>
      </w:r>
      <w:r>
        <w:rPr>
          <w:rFonts w:ascii="Times New Roman" w:hAnsi="Times New Roman" w:cs="Times New Roman"/>
          <w:sz w:val="28"/>
          <w:szCs w:val="28"/>
        </w:rPr>
        <w:t>ргана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 xml:space="preserve">2. Основаниями для удаления </w:t>
      </w:r>
      <w:r>
        <w:rPr>
          <w:rFonts w:ascii="Times New Roman" w:hAnsi="Times New Roman" w:cs="Times New Roman"/>
          <w:sz w:val="28"/>
          <w:szCs w:val="28"/>
        </w:rPr>
        <w:t>главы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в отставку являются: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 xml:space="preserve">1) решения,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главы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, повлекшие (повлекшее) наступление последствий, предусмотренных пунктами 2 и 3 части 1 статьи 75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6 октября 2003 № 131-ФЗ «Об общих принципах  организации местного самоуправления в Российской Федерации»</w:t>
      </w:r>
      <w:r w:rsidRPr="00966084">
        <w:rPr>
          <w:rFonts w:ascii="Times New Roman" w:hAnsi="Times New Roman" w:cs="Times New Roman"/>
          <w:sz w:val="28"/>
          <w:szCs w:val="28"/>
        </w:rPr>
        <w:t>;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 xml:space="preserve">3) неудовлетворительная оценка деятельности </w:t>
      </w:r>
      <w:r>
        <w:rPr>
          <w:rFonts w:ascii="Times New Roman" w:hAnsi="Times New Roman" w:cs="Times New Roman"/>
          <w:sz w:val="28"/>
          <w:szCs w:val="28"/>
        </w:rPr>
        <w:t>главы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представительн</w:t>
      </w:r>
      <w:r>
        <w:rPr>
          <w:rFonts w:ascii="Times New Roman" w:hAnsi="Times New Roman" w:cs="Times New Roman"/>
          <w:sz w:val="28"/>
          <w:szCs w:val="28"/>
        </w:rPr>
        <w:t>ым органом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по результатам его ежегодного отчета перед представительным ор</w:t>
      </w:r>
      <w:r>
        <w:rPr>
          <w:rFonts w:ascii="Times New Roman" w:hAnsi="Times New Roman" w:cs="Times New Roman"/>
          <w:sz w:val="28"/>
          <w:szCs w:val="28"/>
        </w:rPr>
        <w:t>ганом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>, данная два раза подряд;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 декабря 2008 го</w:t>
      </w:r>
      <w:r>
        <w:rPr>
          <w:rFonts w:ascii="Times New Roman" w:hAnsi="Times New Roman" w:cs="Times New Roman"/>
          <w:sz w:val="28"/>
          <w:szCs w:val="28"/>
        </w:rPr>
        <w:t>да №</w:t>
      </w:r>
      <w:r w:rsidRPr="00966084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>5) допущение г</w:t>
      </w:r>
      <w:r>
        <w:rPr>
          <w:rFonts w:ascii="Times New Roman" w:hAnsi="Times New Roman" w:cs="Times New Roman"/>
          <w:sz w:val="28"/>
          <w:szCs w:val="28"/>
        </w:rPr>
        <w:t>лавой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>, местной администрацией, иными органами и должностными лицами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>3. Инициатив</w:t>
      </w:r>
      <w:r>
        <w:rPr>
          <w:rFonts w:ascii="Times New Roman" w:hAnsi="Times New Roman" w:cs="Times New Roman"/>
          <w:sz w:val="28"/>
          <w:szCs w:val="28"/>
        </w:rPr>
        <w:t>а депутатов Совета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об удалении </w:t>
      </w:r>
      <w:r>
        <w:rPr>
          <w:rFonts w:ascii="Times New Roman" w:hAnsi="Times New Roman" w:cs="Times New Roman"/>
          <w:sz w:val="28"/>
          <w:szCs w:val="28"/>
        </w:rPr>
        <w:t>главы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в отставку, выдвинутая не менее чем одной третью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Совета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района, о</w:t>
      </w:r>
      <w:r w:rsidRPr="00966084">
        <w:rPr>
          <w:rFonts w:ascii="Times New Roman" w:hAnsi="Times New Roman" w:cs="Times New Roman"/>
          <w:sz w:val="28"/>
          <w:szCs w:val="28"/>
        </w:rPr>
        <w:t>формляется в виде обращения, которое вносится в представительный орган муниципального образования. Указанное обращение вносится вмест</w:t>
      </w:r>
      <w:r>
        <w:rPr>
          <w:rFonts w:ascii="Times New Roman" w:hAnsi="Times New Roman" w:cs="Times New Roman"/>
          <w:sz w:val="28"/>
          <w:szCs w:val="28"/>
        </w:rPr>
        <w:t>е с проектом решения Совета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об удалении главы муниципального образования в отставку. О выдвижении данной инициативы г</w:t>
      </w:r>
      <w:r>
        <w:rPr>
          <w:rFonts w:ascii="Times New Roman" w:hAnsi="Times New Roman" w:cs="Times New Roman"/>
          <w:sz w:val="28"/>
          <w:szCs w:val="28"/>
        </w:rPr>
        <w:t>лава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 уведомляются не позднее дня, следующего за днем внесения указанного обращения в </w:t>
      </w:r>
      <w:r>
        <w:rPr>
          <w:rFonts w:ascii="Times New Roman" w:hAnsi="Times New Roman" w:cs="Times New Roman"/>
          <w:sz w:val="28"/>
          <w:szCs w:val="28"/>
        </w:rPr>
        <w:t>Совет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>.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>4. Рассмотрение инициативы депу</w:t>
      </w:r>
      <w:r>
        <w:rPr>
          <w:rFonts w:ascii="Times New Roman" w:hAnsi="Times New Roman" w:cs="Times New Roman"/>
          <w:sz w:val="28"/>
          <w:szCs w:val="28"/>
        </w:rPr>
        <w:t>татов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об удалении </w:t>
      </w:r>
      <w:r>
        <w:rPr>
          <w:rFonts w:ascii="Times New Roman" w:hAnsi="Times New Roman" w:cs="Times New Roman"/>
          <w:sz w:val="28"/>
          <w:szCs w:val="28"/>
        </w:rPr>
        <w:t>главы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в отставку осуществляется с учетом мнения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>.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>5. В случае, если при рассмотрении инициативы де</w:t>
      </w:r>
      <w:r>
        <w:rPr>
          <w:rFonts w:ascii="Times New Roman" w:hAnsi="Times New Roman" w:cs="Times New Roman"/>
          <w:sz w:val="28"/>
          <w:szCs w:val="28"/>
        </w:rPr>
        <w:t>путатов Совета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>главы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Федерации, и (или)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главы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, повлекших (повлекшего) наступление последствий, предусмотренных пунктами 2 и 3 части 1 статьи 75 настоящего Федерального закона, решение об удалении </w:t>
      </w:r>
      <w:r>
        <w:rPr>
          <w:rFonts w:ascii="Times New Roman" w:hAnsi="Times New Roman" w:cs="Times New Roman"/>
          <w:sz w:val="28"/>
          <w:szCs w:val="28"/>
        </w:rPr>
        <w:t>главы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в отставку может быть принято только при согласии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образований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>.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 xml:space="preserve">6. Инициатива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 в отставку оформляется в виде обращения, которое вносится в </w:t>
      </w:r>
      <w:r>
        <w:rPr>
          <w:rFonts w:ascii="Times New Roman" w:hAnsi="Times New Roman" w:cs="Times New Roman"/>
          <w:sz w:val="28"/>
          <w:szCs w:val="28"/>
        </w:rPr>
        <w:t xml:space="preserve">Совет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вместе с проектом соответствующего решения представительного органа муниципального образования. О выдвижении данной инициативы </w:t>
      </w:r>
      <w:r>
        <w:rPr>
          <w:rFonts w:ascii="Times New Roman" w:hAnsi="Times New Roman" w:cs="Times New Roman"/>
          <w:sz w:val="28"/>
          <w:szCs w:val="28"/>
        </w:rPr>
        <w:t xml:space="preserve">глава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 уведомляется не позднее дня, следующего за днем внесения указанного обращения в представительный орган муниципального образования.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>7. Рассмотрение инициати</w:t>
      </w:r>
      <w:r>
        <w:rPr>
          <w:rFonts w:ascii="Times New Roman" w:hAnsi="Times New Roman" w:cs="Times New Roman"/>
          <w:sz w:val="28"/>
          <w:szCs w:val="28"/>
        </w:rPr>
        <w:t xml:space="preserve">вы депутатов Совета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>в отставку осуществляется представительным органом муниципального образования в течение одного месяца со дня внесения соответствующего обращения.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 xml:space="preserve">8.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>главы Ивановского сельского 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в отставку считается принятым, если за него проголосовало не менее двух третей от установленной численнос</w:t>
      </w:r>
      <w:r>
        <w:rPr>
          <w:rFonts w:ascii="Times New Roman" w:hAnsi="Times New Roman" w:cs="Times New Roman"/>
          <w:sz w:val="28"/>
          <w:szCs w:val="28"/>
        </w:rPr>
        <w:t>ти депутатов Совета Ивановского сельского</w:t>
      </w:r>
      <w:r w:rsidRPr="009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>.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</w:t>
      </w:r>
      <w:r w:rsidRPr="00966084">
        <w:rPr>
          <w:rFonts w:ascii="Times New Roman" w:hAnsi="Times New Roman" w:cs="Times New Roman"/>
          <w:sz w:val="28"/>
          <w:szCs w:val="28"/>
        </w:rPr>
        <w:t xml:space="preserve"> соответствии с ус</w:t>
      </w:r>
      <w:r>
        <w:rPr>
          <w:rFonts w:ascii="Times New Roman" w:hAnsi="Times New Roman" w:cs="Times New Roman"/>
          <w:sz w:val="28"/>
          <w:szCs w:val="28"/>
        </w:rPr>
        <w:t>тавом Ивановского сельского 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глава сельского поселения возглавляет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в отставку подписывается депутатом, председательствующим на заседании </w:t>
      </w:r>
      <w:r>
        <w:rPr>
          <w:rFonts w:ascii="Times New Roman" w:hAnsi="Times New Roman" w:cs="Times New Roman"/>
          <w:sz w:val="28"/>
          <w:szCs w:val="28"/>
        </w:rPr>
        <w:t>Совета Ивановского сельского 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>.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 xml:space="preserve">12. В случае, если </w:t>
      </w: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>, входящий в состав представительного органа муниципального образования с правом решающего голоса и исполняющий полномочия его председателя, присутствует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</w:t>
      </w:r>
      <w:r>
        <w:rPr>
          <w:rFonts w:ascii="Times New Roman" w:hAnsi="Times New Roman" w:cs="Times New Roman"/>
          <w:sz w:val="28"/>
          <w:szCs w:val="28"/>
        </w:rPr>
        <w:t>вом депутата Совета Ивановского сельского 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>, уполномоченного на это представительным органом муниципального образования.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>13. 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и принятии Советом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решения 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 в отставку должны быть обеспечены: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>1) заблаговременное получение им уведомления о дате и месте проведения соответствующего заседания, а также ознакомление с обращени</w:t>
      </w:r>
      <w:r>
        <w:rPr>
          <w:rFonts w:ascii="Times New Roman" w:hAnsi="Times New Roman" w:cs="Times New Roman"/>
          <w:sz w:val="28"/>
          <w:szCs w:val="28"/>
        </w:rPr>
        <w:t xml:space="preserve">ем депутатов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и с проектом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>об удалении его в отставку;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 xml:space="preserve">2) предоставление ему возможности дать депутатам </w:t>
      </w:r>
      <w:r>
        <w:rPr>
          <w:rFonts w:ascii="Times New Roman" w:hAnsi="Times New Roman" w:cs="Times New Roman"/>
          <w:sz w:val="28"/>
          <w:szCs w:val="28"/>
        </w:rPr>
        <w:t xml:space="preserve">Совета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 объяснения по поводу обстоятельств, выдвигаемых в качестве основания для удаления в отставку.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 xml:space="preserve">4.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 не согласен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 об удалении его в отставку, он вправе в письменном виде изложить свое особое мнение.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Решение Совета Ивановского сельского 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об удалении г</w:t>
      </w:r>
      <w:r>
        <w:rPr>
          <w:rFonts w:ascii="Times New Roman" w:hAnsi="Times New Roman" w:cs="Times New Roman"/>
          <w:sz w:val="28"/>
          <w:szCs w:val="28"/>
        </w:rPr>
        <w:t xml:space="preserve">лавы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в отставку подлежит официальному опубликованию (обнародованию) не позднее чем через пять дней со дня его принятия.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 в письменном виде изложил свое особое мнение по вопросу удаления его в отставку, оно подлежит опубликованию (обнародованию)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с указанным решением Совета Ивановского сельского 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>.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>16. В случае, если инициатив</w:t>
      </w:r>
      <w:r>
        <w:rPr>
          <w:rFonts w:ascii="Times New Roman" w:hAnsi="Times New Roman" w:cs="Times New Roman"/>
          <w:sz w:val="28"/>
          <w:szCs w:val="28"/>
        </w:rPr>
        <w:t xml:space="preserve">а депутатов Совета Ивановского сельского поселения Красноармейского района  </w:t>
      </w:r>
      <w:r w:rsidRPr="0096608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 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>в отстав</w:t>
      </w:r>
      <w:r>
        <w:rPr>
          <w:rFonts w:ascii="Times New Roman" w:hAnsi="Times New Roman" w:cs="Times New Roman"/>
          <w:sz w:val="28"/>
          <w:szCs w:val="28"/>
        </w:rPr>
        <w:t>ку отклонена Советом Ивановского сельского 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 xml:space="preserve">, вопрос 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 в отставку может быть вынесен на повторное рас</w:t>
      </w:r>
      <w:r>
        <w:rPr>
          <w:rFonts w:ascii="Times New Roman" w:hAnsi="Times New Roman" w:cs="Times New Roman"/>
          <w:sz w:val="28"/>
          <w:szCs w:val="28"/>
        </w:rPr>
        <w:t xml:space="preserve">смотрение Советом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 не ранее чем через два месяца со дня проведен</w:t>
      </w:r>
      <w:r>
        <w:rPr>
          <w:rFonts w:ascii="Times New Roman" w:hAnsi="Times New Roman" w:cs="Times New Roman"/>
          <w:sz w:val="28"/>
          <w:szCs w:val="28"/>
        </w:rPr>
        <w:t>ия заседания Совета Ивановского сельского 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>, на котором рассматривался указанный вопрос.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Красноармейского района</w:t>
      </w:r>
      <w:r w:rsidRPr="00966084">
        <w:rPr>
          <w:rFonts w:ascii="Times New Roman" w:hAnsi="Times New Roman" w:cs="Times New Roman"/>
          <w:sz w:val="28"/>
          <w:szCs w:val="28"/>
        </w:rPr>
        <w:t>, в отноше</w:t>
      </w:r>
      <w:r>
        <w:rPr>
          <w:rFonts w:ascii="Times New Roman" w:hAnsi="Times New Roman" w:cs="Times New Roman"/>
          <w:sz w:val="28"/>
          <w:szCs w:val="28"/>
        </w:rPr>
        <w:t xml:space="preserve">нии которого Советом Ивановского сельского поселения Красноармейского района </w:t>
      </w:r>
      <w:r w:rsidRPr="00966084">
        <w:rPr>
          <w:rFonts w:ascii="Times New Roman" w:hAnsi="Times New Roman" w:cs="Times New Roman"/>
          <w:sz w:val="28"/>
          <w:szCs w:val="28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81F1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6084">
        <w:rPr>
          <w:rFonts w:ascii="Times New Roman" w:hAnsi="Times New Roman" w:cs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</w:t>
      </w:r>
    </w:p>
    <w:p w:rsidR="00281F1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81F1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81F14" w:rsidRDefault="00281F14" w:rsidP="00A90F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отела администрации </w:t>
      </w:r>
    </w:p>
    <w:p w:rsidR="00281F14" w:rsidRDefault="00281F14" w:rsidP="00A90F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281F14" w:rsidRPr="00966084" w:rsidRDefault="00281F14" w:rsidP="00A90F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Е.А. Дондук</w:t>
      </w:r>
    </w:p>
    <w:p w:rsidR="00281F14" w:rsidRPr="00966084" w:rsidRDefault="00281F14" w:rsidP="00A90F13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281F14" w:rsidRPr="00966084" w:rsidSect="00AF088E">
      <w:pgSz w:w="11906" w:h="16838"/>
      <w:pgMar w:top="125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38A"/>
    <w:multiLevelType w:val="hybridMultilevel"/>
    <w:tmpl w:val="BB6CAA00"/>
    <w:lvl w:ilvl="0" w:tplc="F25C55D8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F7D"/>
    <w:rsid w:val="00026B40"/>
    <w:rsid w:val="00037D0F"/>
    <w:rsid w:val="00047042"/>
    <w:rsid w:val="00095F10"/>
    <w:rsid w:val="000A4106"/>
    <w:rsid w:val="000C24AA"/>
    <w:rsid w:val="000F6982"/>
    <w:rsid w:val="0010602B"/>
    <w:rsid w:val="00115ADA"/>
    <w:rsid w:val="002052F8"/>
    <w:rsid w:val="002123F5"/>
    <w:rsid w:val="00250528"/>
    <w:rsid w:val="00281F14"/>
    <w:rsid w:val="00284418"/>
    <w:rsid w:val="002C74B2"/>
    <w:rsid w:val="002D1662"/>
    <w:rsid w:val="002D6F7D"/>
    <w:rsid w:val="00304108"/>
    <w:rsid w:val="00315F95"/>
    <w:rsid w:val="00375404"/>
    <w:rsid w:val="003C25A8"/>
    <w:rsid w:val="00427004"/>
    <w:rsid w:val="0045503D"/>
    <w:rsid w:val="00471BD5"/>
    <w:rsid w:val="0047328A"/>
    <w:rsid w:val="004A3D9B"/>
    <w:rsid w:val="00527E99"/>
    <w:rsid w:val="005452D7"/>
    <w:rsid w:val="00565DC8"/>
    <w:rsid w:val="005A4425"/>
    <w:rsid w:val="005D07B8"/>
    <w:rsid w:val="005D3F50"/>
    <w:rsid w:val="00607353"/>
    <w:rsid w:val="006C357B"/>
    <w:rsid w:val="006E6DE8"/>
    <w:rsid w:val="006F28E9"/>
    <w:rsid w:val="006F2E69"/>
    <w:rsid w:val="006F3D59"/>
    <w:rsid w:val="006F4504"/>
    <w:rsid w:val="00765028"/>
    <w:rsid w:val="00771B60"/>
    <w:rsid w:val="00790441"/>
    <w:rsid w:val="007B11A6"/>
    <w:rsid w:val="008015C5"/>
    <w:rsid w:val="00815FAC"/>
    <w:rsid w:val="00822E33"/>
    <w:rsid w:val="008330D7"/>
    <w:rsid w:val="0083334C"/>
    <w:rsid w:val="00861348"/>
    <w:rsid w:val="00864F23"/>
    <w:rsid w:val="008769A1"/>
    <w:rsid w:val="008C1389"/>
    <w:rsid w:val="008C71F1"/>
    <w:rsid w:val="008E2F44"/>
    <w:rsid w:val="00966084"/>
    <w:rsid w:val="0098544B"/>
    <w:rsid w:val="00995280"/>
    <w:rsid w:val="009B088D"/>
    <w:rsid w:val="009C486D"/>
    <w:rsid w:val="009D71A2"/>
    <w:rsid w:val="00A71BCC"/>
    <w:rsid w:val="00A90F13"/>
    <w:rsid w:val="00AE08B2"/>
    <w:rsid w:val="00AF0836"/>
    <w:rsid w:val="00AF088E"/>
    <w:rsid w:val="00B166F2"/>
    <w:rsid w:val="00B44628"/>
    <w:rsid w:val="00BB4B8C"/>
    <w:rsid w:val="00BC6F8D"/>
    <w:rsid w:val="00C43DA0"/>
    <w:rsid w:val="00C6690E"/>
    <w:rsid w:val="00D90459"/>
    <w:rsid w:val="00DC69CA"/>
    <w:rsid w:val="00E36956"/>
    <w:rsid w:val="00E61B63"/>
    <w:rsid w:val="00E72BAA"/>
    <w:rsid w:val="00E80940"/>
    <w:rsid w:val="00E93B85"/>
    <w:rsid w:val="00EC0E8B"/>
    <w:rsid w:val="00EE50B8"/>
    <w:rsid w:val="00F259DE"/>
    <w:rsid w:val="00F25B66"/>
    <w:rsid w:val="00F36991"/>
    <w:rsid w:val="00F71648"/>
    <w:rsid w:val="00F71D09"/>
    <w:rsid w:val="00F77C96"/>
    <w:rsid w:val="00F8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9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7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D6F7D"/>
    <w:rPr>
      <w:rFonts w:cs="Calibri"/>
    </w:rPr>
  </w:style>
  <w:style w:type="table" w:styleId="TableGrid">
    <w:name w:val="Table Grid"/>
    <w:basedOn w:val="TableNormal"/>
    <w:uiPriority w:val="99"/>
    <w:locked/>
    <w:rsid w:val="00AF088E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6</Pages>
  <Words>1781</Words>
  <Characters>10156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Помляйко</cp:lastModifiedBy>
  <cp:revision>41</cp:revision>
  <cp:lastPrinted>2015-01-21T05:00:00Z</cp:lastPrinted>
  <dcterms:created xsi:type="dcterms:W3CDTF">2015-01-20T12:17:00Z</dcterms:created>
  <dcterms:modified xsi:type="dcterms:W3CDTF">2016-03-16T11:05:00Z</dcterms:modified>
</cp:coreProperties>
</file>